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98" w:rsidRDefault="00C05298">
      <w:pPr>
        <w:jc w:val="center"/>
        <w:rPr>
          <w:sz w:val="42"/>
          <w:szCs w:val="42"/>
        </w:rPr>
      </w:pPr>
      <w:r>
        <w:rPr>
          <w:sz w:val="42"/>
          <w:szCs w:val="42"/>
        </w:rPr>
        <w:t>Public Notice</w:t>
      </w:r>
    </w:p>
    <w:p w:rsidR="00C05298" w:rsidRDefault="00C05298">
      <w:pPr>
        <w:jc w:val="center"/>
        <w:rPr>
          <w:sz w:val="42"/>
          <w:szCs w:val="42"/>
        </w:rPr>
      </w:pPr>
    </w:p>
    <w:p w:rsidR="00C05298" w:rsidRDefault="00C05298">
      <w:pPr>
        <w:jc w:val="center"/>
        <w:rPr>
          <w:sz w:val="34"/>
          <w:szCs w:val="34"/>
        </w:rPr>
      </w:pPr>
      <w:r>
        <w:rPr>
          <w:sz w:val="34"/>
          <w:szCs w:val="34"/>
        </w:rPr>
        <w:t>The Madison Parish Port Commission has available for public review the proposed FY 20</w:t>
      </w:r>
      <w:r w:rsidR="007C6224">
        <w:rPr>
          <w:sz w:val="34"/>
          <w:szCs w:val="34"/>
        </w:rPr>
        <w:t>12</w:t>
      </w:r>
      <w:r>
        <w:rPr>
          <w:sz w:val="34"/>
          <w:szCs w:val="34"/>
        </w:rPr>
        <w:t xml:space="preserve"> budget</w:t>
      </w:r>
      <w:r w:rsidR="008F0D21">
        <w:rPr>
          <w:sz w:val="34"/>
          <w:szCs w:val="34"/>
        </w:rPr>
        <w:t xml:space="preserve"> and u</w:t>
      </w:r>
      <w:r w:rsidR="007C6224">
        <w:rPr>
          <w:sz w:val="34"/>
          <w:szCs w:val="34"/>
        </w:rPr>
        <w:t xml:space="preserve">pon the presence of a </w:t>
      </w:r>
      <w:proofErr w:type="gramStart"/>
      <w:r w:rsidR="008F0D21">
        <w:rPr>
          <w:sz w:val="34"/>
          <w:szCs w:val="34"/>
        </w:rPr>
        <w:t>q</w:t>
      </w:r>
      <w:r w:rsidR="007C6224">
        <w:rPr>
          <w:sz w:val="34"/>
          <w:szCs w:val="34"/>
        </w:rPr>
        <w:t>uorum,</w:t>
      </w:r>
      <w:proofErr w:type="gramEnd"/>
      <w:r w:rsidR="007C6224">
        <w:rPr>
          <w:sz w:val="34"/>
          <w:szCs w:val="34"/>
        </w:rPr>
        <w:t xml:space="preserve"> a</w:t>
      </w:r>
      <w:r w:rsidR="008F0D21">
        <w:rPr>
          <w:sz w:val="34"/>
          <w:szCs w:val="34"/>
        </w:rPr>
        <w:t xml:space="preserve"> public hearing</w:t>
      </w:r>
      <w:r>
        <w:rPr>
          <w:sz w:val="34"/>
          <w:szCs w:val="34"/>
        </w:rPr>
        <w:t xml:space="preserve"> </w:t>
      </w:r>
      <w:r w:rsidR="008F0D21">
        <w:rPr>
          <w:sz w:val="34"/>
          <w:szCs w:val="34"/>
        </w:rPr>
        <w:t xml:space="preserve">on the proposed budget </w:t>
      </w:r>
      <w:r>
        <w:rPr>
          <w:sz w:val="34"/>
          <w:szCs w:val="34"/>
        </w:rPr>
        <w:t xml:space="preserve">will be held </w:t>
      </w:r>
      <w:r w:rsidR="007C6224">
        <w:rPr>
          <w:sz w:val="34"/>
          <w:szCs w:val="34"/>
        </w:rPr>
        <w:t>on December 8, 2011,</w:t>
      </w:r>
      <w:r>
        <w:rPr>
          <w:sz w:val="34"/>
          <w:szCs w:val="34"/>
        </w:rPr>
        <w:t xml:space="preserve"> at 5:00 p.m. The Port Commission office is located at 1603 Felicia Dr., Tallulah, Louisiana.</w:t>
      </w:r>
    </w:p>
    <w:sectPr w:rsidR="00C05298" w:rsidSect="00C0529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298"/>
    <w:rsid w:val="007C6224"/>
    <w:rsid w:val="008F0D21"/>
    <w:rsid w:val="00C0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2011-11-18T16:28:00Z</dcterms:created>
  <dcterms:modified xsi:type="dcterms:W3CDTF">2011-11-18T16:28:00Z</dcterms:modified>
</cp:coreProperties>
</file>